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3EAEA" w14:textId="77777777" w:rsidR="00D10CF9" w:rsidRPr="00AC5C44" w:rsidRDefault="00D10CF9" w:rsidP="00AC5C44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AC5C4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台灣生物技術與生化工程學會</w:t>
      </w:r>
    </w:p>
    <w:p w14:paraId="2597EEC6" w14:textId="2B94CD21" w:rsidR="00D10CF9" w:rsidRPr="00AC5C44" w:rsidRDefault="00D10CF9" w:rsidP="00AC5C44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AC5C4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優秀女生物技術與生化工程師獎設置辦法</w:t>
      </w:r>
    </w:p>
    <w:p w14:paraId="4D6B07E1" w14:textId="6B9E99D4" w:rsidR="00D10CF9" w:rsidRPr="00AC5C44" w:rsidRDefault="00D10CF9" w:rsidP="00D10CF9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微軟正黑體" w:eastAsia="微軟正黑體" w:hAnsi="微軟正黑體"/>
          <w:color w:val="000000"/>
          <w:sz w:val="21"/>
          <w:szCs w:val="21"/>
        </w:rPr>
      </w:pPr>
      <w:r>
        <w:rPr>
          <w:rFonts w:ascii="Verdana" w:hAnsi="Verdana"/>
          <w:color w:val="000000"/>
          <w:sz w:val="23"/>
          <w:szCs w:val="23"/>
        </w:rPr>
        <w:t> </w:t>
      </w: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112年2月10日第8屆第六次理監事會議</w:t>
      </w:r>
    </w:p>
    <w:p w14:paraId="38938787" w14:textId="470A6B28" w:rsidR="00D10CF9" w:rsidRPr="00AC5C44" w:rsidRDefault="00D10CF9" w:rsidP="00D10CF9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第一次聯席會議通過</w:t>
      </w:r>
    </w:p>
    <w:p w14:paraId="0EC315B2" w14:textId="3E803DE5" w:rsidR="00D10CF9" w:rsidRPr="00AC5C44" w:rsidRDefault="00D10CF9" w:rsidP="00D10CF9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Verdana" w:hAnsi="Verdana"/>
          <w:color w:val="000000"/>
          <w:sz w:val="21"/>
          <w:szCs w:val="21"/>
        </w:rPr>
        <w:t> </w:t>
      </w:r>
      <w:r w:rsidR="00AC5C44">
        <w:rPr>
          <w:rFonts w:ascii="Verdana" w:hAnsi="Verdana"/>
          <w:color w:val="000000"/>
          <w:sz w:val="21"/>
          <w:szCs w:val="21"/>
        </w:rPr>
        <w:br/>
      </w:r>
    </w:p>
    <w:p w14:paraId="58F18270" w14:textId="1C0F6504" w:rsidR="00D10CF9" w:rsidRPr="00AC5C44" w:rsidRDefault="00D10CF9" w:rsidP="00D10CF9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台灣生物技術與生化工程學會（以下簡稱本學會）為表揚優秀女生物技術與生化工程師投入生物技術之發展，特設置女生物技術與生化工程師獎</w:t>
      </w:r>
      <w:r w:rsidR="00E92838"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（</w:t>
      </w: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以下簡稱本獎</w:t>
      </w:r>
      <w:r w:rsidR="00E92838">
        <w:rPr>
          <w:rFonts w:ascii="微軟正黑體" w:eastAsia="微軟正黑體" w:hAnsi="微軟正黑體"/>
          <w:color w:val="000000"/>
          <w:sz w:val="21"/>
          <w:szCs w:val="21"/>
        </w:rPr>
        <w:t>）</w:t>
      </w: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。</w:t>
      </w:r>
    </w:p>
    <w:p w14:paraId="19957226" w14:textId="77777777" w:rsidR="00D10CF9" w:rsidRPr="00AC5C44" w:rsidRDefault="00D10CF9" w:rsidP="00D10CF9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候選條件：本學會女性會員，從事生物技術相關領域之教育、學術研究、技術實務或服務上有優良表現者。</w:t>
      </w:r>
    </w:p>
    <w:p w14:paraId="57F401E5" w14:textId="77777777" w:rsidR="00D10CF9" w:rsidRPr="00AC5C44" w:rsidRDefault="00D10CF9" w:rsidP="00F82562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推薦方式：國內候選人由本學會理事、監事、團體會員或正會</w:t>
      </w:r>
      <w:bookmarkStart w:id="0" w:name="_GoBack"/>
      <w:bookmarkEnd w:id="0"/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員三名以上推薦。</w:t>
      </w:r>
    </w:p>
    <w:p w14:paraId="2446B009" w14:textId="6FCDEFFF" w:rsidR="00D10CF9" w:rsidRPr="00AC5C44" w:rsidRDefault="00D10CF9" w:rsidP="00F82562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審查方式：由本學會獎章委員會審查後向理事會推薦一人核定之。</w:t>
      </w:r>
    </w:p>
    <w:p w14:paraId="46DC1566" w14:textId="4BA2E81E" w:rsidR="00D10CF9" w:rsidRPr="00AC5C44" w:rsidRDefault="00D10CF9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五、</w:t>
      </w:r>
      <w:proofErr w:type="gramStart"/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本獎於</w:t>
      </w:r>
      <w:proofErr w:type="gramEnd"/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每年本學會年會時頒發。</w:t>
      </w:r>
    </w:p>
    <w:p w14:paraId="042DB284" w14:textId="77777777" w:rsidR="00D10CF9" w:rsidRPr="00AC5C44" w:rsidRDefault="00D10CF9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六、其他有關事項依照本學會獎章委員會簡章辦理之。</w:t>
      </w:r>
    </w:p>
    <w:p w14:paraId="682617DD" w14:textId="77777777" w:rsidR="00D10CF9" w:rsidRPr="00AC5C44" w:rsidRDefault="00D10CF9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七、本辦法經理事會通過後施行，修正時亦同。</w:t>
      </w:r>
    </w:p>
    <w:p w14:paraId="42A2B546" w14:textId="77777777" w:rsidR="00384D2B" w:rsidRDefault="00384D2B"/>
    <w:sectPr w:rsidR="00384D2B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246DE" w14:textId="77777777" w:rsidR="00AC5C44" w:rsidRDefault="00AC5C44" w:rsidP="00AC5C44">
      <w:r>
        <w:separator/>
      </w:r>
    </w:p>
  </w:endnote>
  <w:endnote w:type="continuationSeparator" w:id="0">
    <w:p w14:paraId="153B9DD0" w14:textId="77777777" w:rsidR="00AC5C44" w:rsidRDefault="00AC5C44" w:rsidP="00AC5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2B33C" w14:textId="77777777" w:rsidR="00AC5C44" w:rsidRDefault="00AC5C44" w:rsidP="00AC5C44">
      <w:r>
        <w:separator/>
      </w:r>
    </w:p>
  </w:footnote>
  <w:footnote w:type="continuationSeparator" w:id="0">
    <w:p w14:paraId="10ED17A5" w14:textId="77777777" w:rsidR="00AC5C44" w:rsidRDefault="00AC5C44" w:rsidP="00AC5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6B4376"/>
    <w:multiLevelType w:val="hybridMultilevel"/>
    <w:tmpl w:val="4A82D24C"/>
    <w:lvl w:ilvl="0" w:tplc="A6CC6DEA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D22195C"/>
    <w:multiLevelType w:val="hybridMultilevel"/>
    <w:tmpl w:val="3E4C7912"/>
    <w:lvl w:ilvl="0" w:tplc="1288302A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A12AE0"/>
    <w:multiLevelType w:val="hybridMultilevel"/>
    <w:tmpl w:val="114278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3DD605D"/>
    <w:multiLevelType w:val="hybridMultilevel"/>
    <w:tmpl w:val="325A3636"/>
    <w:lvl w:ilvl="0" w:tplc="0DA82E8C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yMTSyMLA0sDC1MDBT0lEKTi0uzszPAykwrAUA1XSl8ywAAAA="/>
  </w:docVars>
  <w:rsids>
    <w:rsidRoot w:val="00D10CF9"/>
    <w:rsid w:val="00384D2B"/>
    <w:rsid w:val="003A77B8"/>
    <w:rsid w:val="006C542C"/>
    <w:rsid w:val="006D0998"/>
    <w:rsid w:val="009708CD"/>
    <w:rsid w:val="00AC5C44"/>
    <w:rsid w:val="00B41DDF"/>
    <w:rsid w:val="00B516B0"/>
    <w:rsid w:val="00D10CF9"/>
    <w:rsid w:val="00D175F9"/>
    <w:rsid w:val="00E9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2E6F2"/>
  <w15:chartTrackingRefBased/>
  <w15:docId w15:val="{1365775C-19DC-4A4B-AAEA-C74601CC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10C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C5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5C4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5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5C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6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160</Characters>
  <Application>Microsoft Office Word</Application>
  <DocSecurity>0</DocSecurity>
  <Lines>8</Lines>
  <Paragraphs>11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魏暘</cp:lastModifiedBy>
  <cp:revision>3</cp:revision>
  <dcterms:created xsi:type="dcterms:W3CDTF">2023-02-06T12:34:00Z</dcterms:created>
  <dcterms:modified xsi:type="dcterms:W3CDTF">2023-03-02T14:47:00Z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d68b814881728e2d67d2d79f4888fcb1204addbe85d4bf2320c0077f29545ef8</vt:lpwstr>
  </property>
</Properties>
</file>