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9483E" w14:textId="294AEA48" w:rsidR="009D3839" w:rsidRPr="009D3839" w:rsidRDefault="009D3839" w:rsidP="009D3839">
      <w:pPr>
        <w:widowControl/>
        <w:shd w:val="clear" w:color="auto" w:fill="FFFFFF"/>
        <w:jc w:val="center"/>
        <w:rPr>
          <w:rFonts w:ascii="Verdana" w:eastAsia="新細明體" w:hAnsi="Verdana" w:cs="新細明體"/>
          <w:color w:val="000000"/>
          <w:kern w:val="0"/>
          <w:sz w:val="23"/>
          <w:szCs w:val="23"/>
        </w:rPr>
      </w:pPr>
      <w:r w:rsidRPr="009D3839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台灣</w:t>
      </w:r>
      <w:r w:rsidR="006913E1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生物技術與生化</w:t>
      </w:r>
      <w:r w:rsidRPr="009D3839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工程學會會務促進委員會</w:t>
      </w:r>
    </w:p>
    <w:p w14:paraId="49F530CA" w14:textId="2B1E3338" w:rsidR="009D3839" w:rsidRPr="009D3839" w:rsidRDefault="009D3839" w:rsidP="009D3839">
      <w:pPr>
        <w:widowControl/>
        <w:shd w:val="clear" w:color="auto" w:fill="FFFFFF"/>
        <w:jc w:val="right"/>
        <w:rPr>
          <w:rFonts w:ascii="Verdana" w:eastAsia="新細明體" w:hAnsi="Verdana" w:cs="新細明體"/>
          <w:color w:val="000000"/>
          <w:kern w:val="0"/>
          <w:sz w:val="23"/>
          <w:szCs w:val="23"/>
        </w:rPr>
      </w:pPr>
      <w:r w:rsidRPr="009D3839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1</w:t>
      </w:r>
      <w:r w:rsidR="006913E1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12</w:t>
      </w:r>
      <w:r w:rsidRPr="009D3839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年</w:t>
      </w:r>
      <w:r w:rsidR="006913E1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2</w:t>
      </w:r>
      <w:r w:rsidRPr="009D3839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月</w:t>
      </w:r>
      <w:r w:rsidR="006913E1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1</w:t>
      </w:r>
      <w:r w:rsidRPr="009D3839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0日第</w:t>
      </w:r>
      <w:r w:rsidR="006913E1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8</w:t>
      </w:r>
      <w:r w:rsidRPr="009D3839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屆理監事會</w:t>
      </w:r>
      <w:r w:rsidR="006913E1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議</w:t>
      </w:r>
    </w:p>
    <w:p w14:paraId="5E5D8D0C" w14:textId="6815E367" w:rsidR="009D3839" w:rsidRPr="009D3839" w:rsidRDefault="009D3839" w:rsidP="009D3839">
      <w:pPr>
        <w:widowControl/>
        <w:shd w:val="clear" w:color="auto" w:fill="FFFFFF"/>
        <w:jc w:val="right"/>
        <w:rPr>
          <w:rFonts w:ascii="Verdana" w:eastAsia="新細明體" w:hAnsi="Verdana" w:cs="新細明體"/>
          <w:color w:val="000000"/>
          <w:kern w:val="0"/>
          <w:sz w:val="23"/>
          <w:szCs w:val="23"/>
        </w:rPr>
      </w:pPr>
      <w:r w:rsidRPr="009D3839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第</w:t>
      </w:r>
      <w:r w:rsidR="006913E1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一</w:t>
      </w:r>
      <w:r w:rsidRPr="009D3839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次聯席會議通過</w:t>
      </w:r>
    </w:p>
    <w:p w14:paraId="45F8F321" w14:textId="77777777" w:rsidR="009D3839" w:rsidRPr="009D3839" w:rsidRDefault="009D3839" w:rsidP="009D383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D3839">
        <w:rPr>
          <w:rFonts w:ascii="Verdana" w:eastAsia="新細明體" w:hAnsi="Verdana" w:cs="新細明體"/>
          <w:color w:val="000000"/>
          <w:kern w:val="0"/>
          <w:sz w:val="23"/>
          <w:szCs w:val="23"/>
        </w:rPr>
        <w:br/>
      </w:r>
    </w:p>
    <w:p w14:paraId="7A9416CC" w14:textId="7F2C4A42" w:rsidR="009D3839" w:rsidRPr="009D3839" w:rsidRDefault="009D3839" w:rsidP="009D3839">
      <w:pPr>
        <w:widowControl/>
        <w:shd w:val="clear" w:color="auto" w:fill="FFFFFF"/>
        <w:spacing w:before="150" w:after="150"/>
        <w:rPr>
          <w:rFonts w:ascii="Verdana" w:eastAsia="新細明體" w:hAnsi="Verdana" w:cs="新細明體"/>
          <w:color w:val="000000"/>
          <w:kern w:val="0"/>
          <w:sz w:val="23"/>
          <w:szCs w:val="23"/>
        </w:rPr>
      </w:pPr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1.本委員會根據台灣</w:t>
      </w:r>
      <w:r w:rsidR="006913E1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生物技術與生化</w:t>
      </w:r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工程學會章程第二十三條之規定組織之。</w:t>
      </w:r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</w:r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  <w:t>2.本委員會之任務如下:</w:t>
      </w:r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  <w:t>(1).有關本學會與其他專門學會間會務連</w:t>
      </w:r>
      <w:proofErr w:type="gramStart"/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繫</w:t>
      </w:r>
      <w:proofErr w:type="gramEnd"/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與合作事項之</w:t>
      </w:r>
      <w:proofErr w:type="gramStart"/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研</w:t>
      </w:r>
      <w:proofErr w:type="gramEnd"/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議。</w:t>
      </w:r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  <w:t>(2).有關本學會會務活動基本原則之</w:t>
      </w:r>
      <w:proofErr w:type="gramStart"/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研</w:t>
      </w:r>
      <w:proofErr w:type="gramEnd"/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議及各委員會間之協調。</w:t>
      </w:r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  <w:t>(3).有關本學會章程修訂之</w:t>
      </w:r>
      <w:proofErr w:type="gramStart"/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研</w:t>
      </w:r>
      <w:proofErr w:type="gramEnd"/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議。</w:t>
      </w:r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  <w:t>(4).有關本學會未來會務發展事項之</w:t>
      </w:r>
      <w:proofErr w:type="gramStart"/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研</w:t>
      </w:r>
      <w:proofErr w:type="gramEnd"/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議。</w:t>
      </w:r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  <w:t>(5).有關本學會會員招募、連</w:t>
      </w:r>
      <w:proofErr w:type="gramStart"/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繫</w:t>
      </w:r>
      <w:proofErr w:type="gramEnd"/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及活動之規劃。</w:t>
      </w:r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  <w:t>(6).其他本學會理事會決議交辦事項。</w:t>
      </w:r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</w:r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  <w:t>3.本委員會設主任委員一人及委員3-</w:t>
      </w:r>
      <w:r w:rsidR="006913E1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5</w:t>
      </w:r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人，主任委員由本學會副理事長擔任，委員由主任委員提名經本學會理事長同意後聘任之。</w:t>
      </w:r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</w:r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  <w:t>4.本委員會主任委員及委員任期同當屆理事會，續聘得連任之。</w:t>
      </w:r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</w:r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  <w:t>5.本委員會之經常會由主任委員召集之。</w:t>
      </w:r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</w:r>
      <w:r w:rsidRPr="009D3839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br/>
        <w:t>6.本委員會簡章經本學會理事會通過後施行，修正時亦同。</w:t>
      </w:r>
      <w:r w:rsidRPr="009D3839">
        <w:rPr>
          <w:rFonts w:ascii="Verdana" w:eastAsia="新細明體" w:hAnsi="Verdana" w:cs="新細明體"/>
          <w:color w:val="000000"/>
          <w:kern w:val="0"/>
          <w:sz w:val="23"/>
          <w:szCs w:val="23"/>
        </w:rPr>
        <w:br/>
        <w:t> </w:t>
      </w:r>
    </w:p>
    <w:p w14:paraId="163B3A44" w14:textId="77777777" w:rsidR="00384D2B" w:rsidRDefault="00384D2B"/>
    <w:sectPr w:rsidR="00384D2B" w:rsidSect="00B41DDF">
      <w:type w:val="continuous"/>
      <w:pgSz w:w="12240" w:h="15840"/>
      <w:pgMar w:top="1440" w:right="1276" w:bottom="1440" w:left="1276" w:header="720" w:footer="720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bordersDoNotSurroundHeader/>
  <w:bordersDoNotSurroundFooter/>
  <w:proofState w:spelling="clean" w:grammar="clean"/>
  <w:defaultTabStop w:val="480"/>
  <w:drawingGridHorizontalSpacing w:val="11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839"/>
    <w:rsid w:val="00384D2B"/>
    <w:rsid w:val="003A77B8"/>
    <w:rsid w:val="006913E1"/>
    <w:rsid w:val="006C542C"/>
    <w:rsid w:val="006D0998"/>
    <w:rsid w:val="009D3839"/>
    <w:rsid w:val="00B41DDF"/>
    <w:rsid w:val="00B51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34408"/>
  <w15:chartTrackingRefBased/>
  <w15:docId w15:val="{8411F98A-FF5B-4403-AADF-D881AABD9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張煜光</dc:creator>
  <cp:keywords/>
  <dc:description/>
  <cp:lastModifiedBy>張煜光</cp:lastModifiedBy>
  <cp:revision>2</cp:revision>
  <dcterms:created xsi:type="dcterms:W3CDTF">2023-02-02T23:04:00Z</dcterms:created>
  <dcterms:modified xsi:type="dcterms:W3CDTF">2023-02-05T16:47:00Z</dcterms:modified>
</cp:coreProperties>
</file>