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84C517" w14:textId="6E3A3169" w:rsidR="00BD33D9" w:rsidRPr="00BE4B16" w:rsidRDefault="00D7317F" w:rsidP="00E31AA9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36"/>
          <w:szCs w:val="36"/>
        </w:rPr>
      </w:pPr>
      <w:r w:rsidRPr="00BE4B16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36"/>
          <w:szCs w:val="36"/>
        </w:rPr>
        <w:t>台灣生物技術與生化工程學會</w:t>
      </w:r>
      <w:r w:rsidR="00BD33D9" w:rsidRPr="00BE4B16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36"/>
          <w:szCs w:val="36"/>
        </w:rPr>
        <w:t>產業委員會</w:t>
      </w:r>
    </w:p>
    <w:p w14:paraId="3C9FAD6B" w14:textId="7C102CD9" w:rsidR="00BD33D9" w:rsidRPr="00C164CE" w:rsidRDefault="00BD33D9" w:rsidP="00BD33D9">
      <w:pPr>
        <w:widowControl/>
        <w:shd w:val="clear" w:color="auto" w:fill="FFFFFF"/>
        <w:spacing w:before="150" w:after="150"/>
        <w:jc w:val="right"/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</w:pPr>
      <w:r w:rsidRPr="00BD33D9">
        <w:rPr>
          <w:rFonts w:ascii="微軟正黑體" w:eastAsia="微軟正黑體" w:hAnsi="微軟正黑體" w:cs="新細明體"/>
          <w:color w:val="000000"/>
          <w:kern w:val="0"/>
          <w:szCs w:val="24"/>
        </w:rPr>
        <w:t> </w:t>
      </w:r>
      <w:r w:rsidR="00F85D30" w:rsidRPr="00C164CE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112</w:t>
      </w:r>
      <w:r w:rsidRPr="00C164CE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年2月10日第8屆理事會</w:t>
      </w:r>
    </w:p>
    <w:p w14:paraId="54CCAA23" w14:textId="49EE060A" w:rsidR="00BD33D9" w:rsidRPr="00C164CE" w:rsidRDefault="00BD33D9" w:rsidP="00BD33D9">
      <w:pPr>
        <w:widowControl/>
        <w:shd w:val="clear" w:color="auto" w:fill="FFFFFF"/>
        <w:spacing w:before="150" w:after="150"/>
        <w:jc w:val="right"/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</w:pPr>
      <w:r w:rsidRPr="00C164CE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第</w:t>
      </w:r>
      <w:r w:rsidR="00E31AA9" w:rsidRPr="00C164CE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一</w:t>
      </w:r>
      <w:r w:rsidRPr="00C164CE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次聯席會議通過</w:t>
      </w:r>
    </w:p>
    <w:p w14:paraId="4AA7DE26" w14:textId="13958190" w:rsidR="00BD33D9" w:rsidRPr="00BD33D9" w:rsidRDefault="00BD33D9" w:rsidP="00BD33D9">
      <w:pPr>
        <w:widowControl/>
        <w:shd w:val="clear" w:color="auto" w:fill="FFFFFF"/>
        <w:spacing w:before="150" w:after="150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BD33D9">
        <w:rPr>
          <w:rFonts w:ascii="微軟正黑體" w:eastAsia="微軟正黑體" w:hAnsi="微軟正黑體" w:cs="新細明體"/>
          <w:color w:val="333333"/>
          <w:kern w:val="0"/>
          <w:szCs w:val="24"/>
        </w:rPr>
        <w:t> </w:t>
      </w:r>
      <w:r w:rsidR="00ED382F">
        <w:rPr>
          <w:rFonts w:ascii="微軟正黑體" w:eastAsia="微軟正黑體" w:hAnsi="微軟正黑體" w:cs="新細明體"/>
          <w:color w:val="333333"/>
          <w:kern w:val="0"/>
          <w:szCs w:val="24"/>
        </w:rPr>
        <w:br/>
      </w:r>
    </w:p>
    <w:p w14:paraId="631FD71E" w14:textId="61EE857E" w:rsidR="00BD33D9" w:rsidRPr="00ED382F" w:rsidRDefault="00BD33D9" w:rsidP="00ED382F">
      <w:pPr>
        <w:widowControl/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</w:pP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1.本</w:t>
      </w:r>
      <w:r w:rsidRPr="00ED382F">
        <w:rPr>
          <w:rFonts w:ascii="微軟正黑體" w:eastAsia="微軟正黑體" w:hAnsi="微軟正黑體" w:cs="新細明體"/>
          <w:kern w:val="0"/>
          <w:sz w:val="21"/>
          <w:szCs w:val="21"/>
        </w:rPr>
        <w:t>委員會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根據台灣</w:t>
      </w:r>
      <w:r w:rsidR="00F85D30" w:rsidRPr="00ED382F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生物技術與生化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工程學會章程第二十三條之規定組織之。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bookmarkStart w:id="0" w:name="_GoBack"/>
      <w:bookmarkEnd w:id="0"/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2.本委員會之任務如下：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(1) 有關</w:t>
      </w:r>
      <w:r w:rsidR="00E31AA9" w:rsidRPr="00ED382F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生物技術與生化工程產業論壇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之規劃籌備事項。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(2) 促進學術界與</w:t>
      </w:r>
      <w:r w:rsidR="00E31AA9" w:rsidRPr="00ED382F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產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業界之交流。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(3) 其他本學會理事會決議交辦事項。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3.本委員會設主任委員一人及委員</w:t>
      </w:r>
      <w:r w:rsidR="00E31AA9" w:rsidRPr="00ED382F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3</w:t>
      </w:r>
      <w:r w:rsidR="00E31AA9"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-5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人，主任委員由本學會理事長提名經理事會通過後聘任之，委員由主任委員提名經本學會理事長同意後聘任之。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4.本委員會主任委員及委員任期同當屆理事會，續聘得連任之。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5.本委員會之經常會由主任委員召集之。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6.本委員會簡章經本學會理事會通過後施行，修正時亦同。</w:t>
      </w:r>
      <w:r w:rsidRPr="00ED382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 </w:t>
      </w:r>
    </w:p>
    <w:p w14:paraId="082BE3E1" w14:textId="77777777" w:rsidR="00384D2B" w:rsidRPr="00BD33D9" w:rsidRDefault="00384D2B">
      <w:pPr>
        <w:rPr>
          <w:rFonts w:ascii="微軟正黑體" w:eastAsia="微軟正黑體" w:hAnsi="微軟正黑體"/>
          <w:szCs w:val="24"/>
        </w:rPr>
      </w:pPr>
    </w:p>
    <w:sectPr w:rsidR="00384D2B" w:rsidRPr="00BD33D9" w:rsidSect="00B41DDF">
      <w:type w:val="continuous"/>
      <w:pgSz w:w="12240" w:h="15840"/>
      <w:pgMar w:top="1440" w:right="1276" w:bottom="1440" w:left="1276" w:header="720" w:footer="720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3D9"/>
    <w:rsid w:val="00384D2B"/>
    <w:rsid w:val="003A77B8"/>
    <w:rsid w:val="004C3564"/>
    <w:rsid w:val="006C542C"/>
    <w:rsid w:val="006D0998"/>
    <w:rsid w:val="00935EC4"/>
    <w:rsid w:val="00B41DDF"/>
    <w:rsid w:val="00B516B0"/>
    <w:rsid w:val="00BD33D9"/>
    <w:rsid w:val="00BE4B16"/>
    <w:rsid w:val="00C164CE"/>
    <w:rsid w:val="00D7317F"/>
    <w:rsid w:val="00E31AA9"/>
    <w:rsid w:val="00ED382F"/>
    <w:rsid w:val="00F8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9A712"/>
  <w15:chartTrackingRefBased/>
  <w15:docId w15:val="{EEB44B62-4AA2-44A7-9899-C51576C18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8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448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5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78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7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353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8" w:color="C9C9C9"/>
                                <w:bottom w:val="none" w:sz="0" w:space="0" w:color="auto"/>
                                <w:right w:val="single" w:sz="6" w:space="8" w:color="C9C9C9"/>
                              </w:divBdr>
                              <w:divsChild>
                                <w:div w:id="1716536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張煜光</dc:creator>
  <cp:keywords/>
  <dc:description/>
  <cp:lastModifiedBy>Yang</cp:lastModifiedBy>
  <cp:revision>8</cp:revision>
  <dcterms:created xsi:type="dcterms:W3CDTF">2023-02-02T22:51:00Z</dcterms:created>
  <dcterms:modified xsi:type="dcterms:W3CDTF">2023-03-03T04:11:00Z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e190fb46ba025a858502fe549757c3b18ba4248ad9350263fb7ddb1991080306</vt:lpwstr>
  </property>
</Properties>
</file>